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0F" w:rsidRDefault="007877B3" w:rsidP="00753099">
      <w:pPr>
        <w:pStyle w:val="Pa3"/>
        <w:pageBreakBefore/>
        <w:spacing w:before="960"/>
        <w:jc w:val="center"/>
        <w:rPr>
          <w:rStyle w:val="A0"/>
          <w:rFonts w:asciiTheme="minorHAnsi" w:hAnsiTheme="minorHAnsi" w:cstheme="minorHAnsi"/>
          <w:color w:val="00B7B4" w:themeColor="background2"/>
          <w:sz w:val="32"/>
          <w:szCs w:val="44"/>
        </w:rPr>
      </w:pPr>
      <w:r w:rsidRPr="00CF5309">
        <w:rPr>
          <w:rFonts w:asciiTheme="minorHAnsi" w:hAnsiTheme="minorHAnsi" w:cstheme="minorHAnsi"/>
          <w:b/>
          <w:bCs/>
          <w:noProof/>
          <w:color w:val="00B7B4" w:themeColor="background2"/>
          <w:sz w:val="32"/>
          <w:szCs w:val="44"/>
        </w:rPr>
        <w:drawing>
          <wp:anchor distT="0" distB="0" distL="114300" distR="114300" simplePos="0" relativeHeight="251659264" behindDoc="1" locked="0" layoutInCell="1" allowOverlap="1" wp14:anchorId="29C3AA58" wp14:editId="526AB853">
            <wp:simplePos x="0" y="0"/>
            <wp:positionH relativeFrom="column">
              <wp:posOffset>3358515</wp:posOffset>
            </wp:positionH>
            <wp:positionV relativeFrom="paragraph">
              <wp:posOffset>-405765</wp:posOffset>
            </wp:positionV>
            <wp:extent cx="1800225" cy="723900"/>
            <wp:effectExtent l="0" t="0" r="9525" b="0"/>
            <wp:wrapThrough wrapText="bothSides">
              <wp:wrapPolygon edited="0">
                <wp:start x="0" y="0"/>
                <wp:lineTo x="0" y="21032"/>
                <wp:lineTo x="21486" y="21032"/>
                <wp:lineTo x="21486" y="0"/>
                <wp:lineTo x="0" y="0"/>
              </wp:wrapPolygon>
            </wp:wrapThrough>
            <wp:docPr id="1" name="Picture 1" descr="M:\General admin\Logos and  ID cards\ScotCen_Part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neral admin\Logos and  ID cards\ScotCen_Partne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BE9">
        <w:rPr>
          <w:rStyle w:val="A0"/>
          <w:rFonts w:asciiTheme="minorHAnsi" w:hAnsiTheme="minorHAnsi" w:cstheme="minorHAnsi"/>
          <w:color w:val="00B7B4" w:themeColor="background2"/>
          <w:sz w:val="32"/>
          <w:szCs w:val="44"/>
        </w:rPr>
        <w:t xml:space="preserve">The </w:t>
      </w:r>
      <w:r w:rsidRPr="00CF5309">
        <w:rPr>
          <w:rStyle w:val="A0"/>
          <w:rFonts w:asciiTheme="minorHAnsi" w:hAnsiTheme="minorHAnsi" w:cstheme="minorHAnsi"/>
          <w:color w:val="00B7B4" w:themeColor="background2"/>
          <w:sz w:val="32"/>
          <w:szCs w:val="44"/>
        </w:rPr>
        <w:t>Effect</w:t>
      </w:r>
      <w:r w:rsidRPr="00CF5309">
        <w:rPr>
          <w:rStyle w:val="A0"/>
          <w:rFonts w:asciiTheme="minorHAnsi" w:hAnsiTheme="minorHAnsi" w:cstheme="minorHAnsi"/>
          <w:b w:val="0"/>
          <w:color w:val="00B7B4" w:themeColor="background2"/>
          <w:sz w:val="32"/>
          <w:szCs w:val="44"/>
        </w:rPr>
        <w:t xml:space="preserve"> </w:t>
      </w:r>
      <w:r w:rsidRPr="00CF5309">
        <w:rPr>
          <w:rStyle w:val="A0"/>
          <w:rFonts w:asciiTheme="minorHAnsi" w:hAnsiTheme="minorHAnsi" w:cstheme="minorHAnsi"/>
          <w:color w:val="00B7B4" w:themeColor="background2"/>
          <w:sz w:val="32"/>
          <w:szCs w:val="44"/>
        </w:rPr>
        <w:t>of</w:t>
      </w:r>
      <w:r w:rsidRPr="00CF5309">
        <w:rPr>
          <w:rStyle w:val="A0"/>
          <w:rFonts w:asciiTheme="minorHAnsi" w:hAnsiTheme="minorHAnsi" w:cstheme="minorHAnsi"/>
          <w:b w:val="0"/>
          <w:color w:val="00B7B4" w:themeColor="background2"/>
          <w:sz w:val="32"/>
          <w:szCs w:val="44"/>
        </w:rPr>
        <w:t xml:space="preserve"> </w:t>
      </w:r>
      <w:r w:rsidRPr="00CF5309">
        <w:rPr>
          <w:rStyle w:val="A0"/>
          <w:rFonts w:asciiTheme="minorHAnsi" w:hAnsiTheme="minorHAnsi" w:cstheme="minorHAnsi"/>
          <w:color w:val="00B7B4" w:themeColor="background2"/>
          <w:sz w:val="32"/>
          <w:szCs w:val="44"/>
        </w:rPr>
        <w:t>Gambling</w:t>
      </w:r>
      <w:r w:rsidRPr="00CF5309">
        <w:rPr>
          <w:rStyle w:val="A0"/>
          <w:rFonts w:asciiTheme="minorHAnsi" w:hAnsiTheme="minorHAnsi" w:cstheme="minorHAnsi"/>
          <w:b w:val="0"/>
          <w:color w:val="00B7B4" w:themeColor="background2"/>
          <w:sz w:val="32"/>
          <w:szCs w:val="44"/>
        </w:rPr>
        <w:t xml:space="preserve"> </w:t>
      </w:r>
      <w:r w:rsidRPr="00CF5309">
        <w:rPr>
          <w:rStyle w:val="A0"/>
          <w:rFonts w:asciiTheme="minorHAnsi" w:hAnsiTheme="minorHAnsi" w:cstheme="minorHAnsi"/>
          <w:color w:val="00B7B4" w:themeColor="background2"/>
          <w:sz w:val="32"/>
          <w:szCs w:val="44"/>
        </w:rPr>
        <w:t>Marketing</w:t>
      </w:r>
      <w:r w:rsidRPr="00CF5309">
        <w:rPr>
          <w:rStyle w:val="A0"/>
          <w:rFonts w:asciiTheme="minorHAnsi" w:hAnsiTheme="minorHAnsi" w:cstheme="minorHAnsi"/>
          <w:b w:val="0"/>
          <w:color w:val="00B7B4" w:themeColor="background2"/>
          <w:sz w:val="32"/>
          <w:szCs w:val="44"/>
        </w:rPr>
        <w:t xml:space="preserve"> </w:t>
      </w:r>
      <w:r w:rsidRPr="00CF5309">
        <w:rPr>
          <w:rStyle w:val="A0"/>
          <w:rFonts w:asciiTheme="minorHAnsi" w:hAnsiTheme="minorHAnsi" w:cstheme="minorHAnsi"/>
          <w:color w:val="00B7B4" w:themeColor="background2"/>
          <w:sz w:val="32"/>
          <w:szCs w:val="44"/>
        </w:rPr>
        <w:t>and</w:t>
      </w:r>
      <w:r w:rsidRPr="00CF5309">
        <w:rPr>
          <w:rStyle w:val="A0"/>
          <w:rFonts w:asciiTheme="minorHAnsi" w:hAnsiTheme="minorHAnsi" w:cstheme="minorHAnsi"/>
          <w:b w:val="0"/>
          <w:color w:val="00B7B4" w:themeColor="background2"/>
          <w:sz w:val="32"/>
          <w:szCs w:val="44"/>
        </w:rPr>
        <w:t xml:space="preserve"> </w:t>
      </w:r>
      <w:r w:rsidRPr="00CF5309">
        <w:rPr>
          <w:rStyle w:val="A0"/>
          <w:rFonts w:asciiTheme="minorHAnsi" w:hAnsiTheme="minorHAnsi" w:cstheme="minorHAnsi"/>
          <w:color w:val="00B7B4" w:themeColor="background2"/>
          <w:sz w:val="32"/>
          <w:szCs w:val="44"/>
        </w:rPr>
        <w:t>Advertising</w:t>
      </w:r>
      <w:r w:rsidRPr="00CF5309">
        <w:rPr>
          <w:rStyle w:val="A0"/>
          <w:rFonts w:asciiTheme="minorHAnsi" w:hAnsiTheme="minorHAnsi" w:cstheme="minorHAnsi"/>
          <w:b w:val="0"/>
          <w:color w:val="00B7B4" w:themeColor="background2"/>
          <w:sz w:val="32"/>
          <w:szCs w:val="44"/>
        </w:rPr>
        <w:t xml:space="preserve"> </w:t>
      </w:r>
    </w:p>
    <w:p w:rsidR="007877B3" w:rsidRPr="00752D54" w:rsidRDefault="007877B3" w:rsidP="00C90296">
      <w:pPr>
        <w:spacing w:before="360" w:after="360" w:line="240" w:lineRule="auto"/>
        <w:jc w:val="center"/>
        <w:rPr>
          <w:rFonts w:asciiTheme="minorHAnsi" w:hAnsiTheme="minorHAnsi" w:cstheme="minorHAnsi"/>
          <w:b/>
          <w:color w:val="00B7B4" w:themeColor="background2"/>
          <w:sz w:val="32"/>
        </w:rPr>
      </w:pPr>
      <w:r>
        <w:rPr>
          <w:rFonts w:asciiTheme="minorHAnsi" w:hAnsiTheme="minorHAnsi" w:cstheme="minorHAnsi"/>
          <w:b/>
          <w:color w:val="00B7B4" w:themeColor="background2"/>
          <w:sz w:val="32"/>
        </w:rPr>
        <w:t xml:space="preserve">Focus Group </w:t>
      </w:r>
      <w:r w:rsidR="001A68F9">
        <w:rPr>
          <w:rFonts w:asciiTheme="minorHAnsi" w:hAnsiTheme="minorHAnsi" w:cstheme="minorHAnsi"/>
          <w:b/>
          <w:color w:val="00B7B4" w:themeColor="background2"/>
          <w:sz w:val="32"/>
        </w:rPr>
        <w:t>Privacy N</w:t>
      </w:r>
      <w:r w:rsidRPr="00752D54">
        <w:rPr>
          <w:rFonts w:asciiTheme="minorHAnsi" w:hAnsiTheme="minorHAnsi" w:cstheme="minorHAnsi"/>
          <w:b/>
          <w:color w:val="00B7B4" w:themeColor="background2"/>
          <w:sz w:val="32"/>
        </w:rPr>
        <w:t>otice</w:t>
      </w:r>
    </w:p>
    <w:p w:rsidR="007877B3" w:rsidRPr="00BD464B" w:rsidRDefault="00C90296" w:rsidP="007877B3">
      <w:pPr>
        <w:rPr>
          <w:rFonts w:asciiTheme="minorHAnsi" w:hAnsiTheme="minorHAnsi" w:cstheme="minorHAnsi"/>
        </w:rPr>
      </w:pPr>
      <w:r w:rsidRPr="00BD464B">
        <w:rPr>
          <w:rFonts w:asciiTheme="minorHAnsi" w:hAnsiTheme="minorHAnsi" w:cstheme="minorHAnsi"/>
        </w:rPr>
        <w:t xml:space="preserve">To better understand the effect of gambling marketing and advertising on children, young people and vulnerable people, Gamble Aware has funded a research project led by the University of Stirling. </w:t>
      </w:r>
      <w:r w:rsidR="002F229F" w:rsidRPr="00BD464B">
        <w:rPr>
          <w:rFonts w:asciiTheme="minorHAnsi" w:hAnsiTheme="minorHAnsi" w:cstheme="minorHAnsi"/>
        </w:rPr>
        <w:t xml:space="preserve"> </w:t>
      </w:r>
      <w:r w:rsidRPr="00BD464B">
        <w:rPr>
          <w:rFonts w:asciiTheme="minorHAnsi" w:hAnsiTheme="minorHAnsi" w:cstheme="minorHAnsi"/>
        </w:rPr>
        <w:t xml:space="preserve">As part of this project, </w:t>
      </w:r>
      <w:proofErr w:type="spellStart"/>
      <w:r w:rsidRPr="00BD464B">
        <w:rPr>
          <w:rFonts w:asciiTheme="minorHAnsi" w:hAnsiTheme="minorHAnsi" w:cstheme="minorHAnsi"/>
        </w:rPr>
        <w:t>ScotCen</w:t>
      </w:r>
      <w:proofErr w:type="spellEnd"/>
      <w:r w:rsidRPr="00BD464B">
        <w:rPr>
          <w:rFonts w:asciiTheme="minorHAnsi" w:hAnsiTheme="minorHAnsi" w:cstheme="minorHAnsi"/>
        </w:rPr>
        <w:t xml:space="preserve"> Social Research is conducting focus groups. The focus group will gather information about awareness, knowledge and experiences of gambling and how it is advertised and marketed.</w:t>
      </w:r>
    </w:p>
    <w:p w:rsidR="007877B3" w:rsidRPr="00BD464B" w:rsidRDefault="007877B3" w:rsidP="007877B3">
      <w:pPr>
        <w:rPr>
          <w:rFonts w:asciiTheme="minorHAnsi" w:hAnsiTheme="minorHAnsi" w:cstheme="minorHAnsi"/>
        </w:rPr>
      </w:pPr>
      <w:r w:rsidRPr="00BD464B">
        <w:rPr>
          <w:rFonts w:asciiTheme="minorHAnsi" w:hAnsiTheme="minorHAnsi" w:cstheme="minorHAnsi"/>
        </w:rPr>
        <w:t>This privacy notice explains how your personal data collected through the focus groups are used and handled.</w:t>
      </w:r>
    </w:p>
    <w:p w:rsidR="004B784E" w:rsidRPr="00BD464B" w:rsidRDefault="004B784E" w:rsidP="004B784E">
      <w:pPr>
        <w:rPr>
          <w:rFonts w:asciiTheme="minorHAnsi" w:hAnsiTheme="minorHAnsi" w:cstheme="minorHAnsi"/>
        </w:rPr>
      </w:pPr>
      <w:r w:rsidRPr="00BD464B">
        <w:rPr>
          <w:rFonts w:asciiTheme="minorHAnsi" w:hAnsiTheme="minorHAnsi" w:cstheme="minorHAnsi"/>
        </w:rPr>
        <w:t xml:space="preserve">For the purposes of the focus group research, </w:t>
      </w:r>
      <w:proofErr w:type="spellStart"/>
      <w:r w:rsidRPr="00BD464B">
        <w:rPr>
          <w:rFonts w:asciiTheme="minorHAnsi" w:hAnsiTheme="minorHAnsi" w:cstheme="minorHAnsi"/>
        </w:rPr>
        <w:t>ScotCen</w:t>
      </w:r>
      <w:proofErr w:type="spellEnd"/>
      <w:r w:rsidRPr="00BD464B">
        <w:rPr>
          <w:rFonts w:asciiTheme="minorHAnsi" w:hAnsiTheme="minorHAnsi" w:cstheme="minorHAnsi"/>
        </w:rPr>
        <w:t xml:space="preserve"> Social Research is the data controller. The legal basis for collecting this information is legitimate interest and consent. </w:t>
      </w:r>
    </w:p>
    <w:p w:rsidR="007877B3" w:rsidRPr="00BD464B" w:rsidRDefault="007877B3" w:rsidP="007877B3">
      <w:pPr>
        <w:rPr>
          <w:rFonts w:asciiTheme="minorHAnsi" w:hAnsiTheme="minorHAnsi" w:cstheme="minorHAnsi"/>
        </w:rPr>
      </w:pPr>
      <w:r w:rsidRPr="00BD464B">
        <w:rPr>
          <w:rFonts w:asciiTheme="minorHAnsi" w:hAnsiTheme="minorHAnsi" w:cstheme="minorHAnsi"/>
        </w:rPr>
        <w:t>This research study is the result of a s</w:t>
      </w:r>
      <w:bookmarkStart w:id="0" w:name="_GoBack"/>
      <w:bookmarkEnd w:id="0"/>
      <w:r w:rsidRPr="00BD464B">
        <w:rPr>
          <w:rFonts w:asciiTheme="minorHAnsi" w:hAnsiTheme="minorHAnsi" w:cstheme="minorHAnsi"/>
        </w:rPr>
        <w:t xml:space="preserve">uccessful grant application to </w:t>
      </w:r>
      <w:proofErr w:type="spellStart"/>
      <w:r w:rsidRPr="00BD464B">
        <w:rPr>
          <w:rFonts w:asciiTheme="minorHAnsi" w:hAnsiTheme="minorHAnsi" w:cstheme="minorHAnsi"/>
        </w:rPr>
        <w:t>GambleAware</w:t>
      </w:r>
      <w:proofErr w:type="spellEnd"/>
      <w:r w:rsidRPr="00BD464B">
        <w:rPr>
          <w:rFonts w:asciiTheme="minorHAnsi" w:hAnsiTheme="minorHAnsi" w:cstheme="minorHAnsi"/>
        </w:rPr>
        <w:t xml:space="preserve">. We want to find out about the awareness, knowledge and experiences of gambling and how it is advertised and marketed </w:t>
      </w:r>
      <w:r w:rsidR="002F229F" w:rsidRPr="00BD464B">
        <w:rPr>
          <w:rFonts w:asciiTheme="minorHAnsi" w:hAnsiTheme="minorHAnsi" w:cstheme="minorHAnsi"/>
        </w:rPr>
        <w:t xml:space="preserve">to young people and vulnerable people in </w:t>
      </w:r>
      <w:r w:rsidRPr="00BD464B">
        <w:rPr>
          <w:rFonts w:asciiTheme="minorHAnsi" w:hAnsiTheme="minorHAnsi" w:cstheme="minorHAnsi"/>
        </w:rPr>
        <w:t>Scotland, England and Wales.</w:t>
      </w:r>
    </w:p>
    <w:p w:rsidR="007877B3" w:rsidRPr="00BD464B" w:rsidRDefault="007877B3" w:rsidP="007877B3">
      <w:pPr>
        <w:spacing w:before="360" w:after="120" w:line="240" w:lineRule="auto"/>
        <w:rPr>
          <w:rFonts w:asciiTheme="minorHAnsi" w:hAnsiTheme="minorHAnsi" w:cstheme="minorHAnsi"/>
          <w:b/>
          <w:color w:val="B4489B" w:themeColor="text2"/>
        </w:rPr>
      </w:pPr>
      <w:r w:rsidRPr="00BD464B">
        <w:rPr>
          <w:rFonts w:asciiTheme="minorHAnsi" w:hAnsiTheme="minorHAnsi" w:cstheme="minorHAnsi"/>
          <w:b/>
          <w:color w:val="B4489B" w:themeColor="text2"/>
        </w:rPr>
        <w:t>How we got your details</w:t>
      </w:r>
    </w:p>
    <w:p w:rsidR="007877B3" w:rsidRPr="00BD464B" w:rsidRDefault="007877B3" w:rsidP="007877B3">
      <w:pPr>
        <w:rPr>
          <w:rFonts w:asciiTheme="minorHAnsi" w:hAnsiTheme="minorHAnsi" w:cstheme="minorHAnsi"/>
        </w:rPr>
      </w:pPr>
      <w:r w:rsidRPr="00BD464B">
        <w:rPr>
          <w:rFonts w:asciiTheme="minorHAnsi" w:hAnsiTheme="minorHAnsi" w:cstheme="minorHAnsi"/>
        </w:rPr>
        <w:t>We are contacting you through an organisation you engage with.</w:t>
      </w:r>
    </w:p>
    <w:p w:rsidR="007877B3" w:rsidRPr="00BD464B" w:rsidRDefault="007877B3" w:rsidP="007877B3">
      <w:pPr>
        <w:spacing w:before="360" w:after="120" w:line="240" w:lineRule="auto"/>
        <w:rPr>
          <w:rFonts w:asciiTheme="minorHAnsi" w:hAnsiTheme="minorHAnsi" w:cstheme="minorHAnsi"/>
          <w:b/>
          <w:color w:val="B4489B" w:themeColor="text2"/>
        </w:rPr>
      </w:pPr>
      <w:r w:rsidRPr="00BD464B">
        <w:rPr>
          <w:rFonts w:asciiTheme="minorHAnsi" w:hAnsiTheme="minorHAnsi" w:cstheme="minorHAnsi"/>
          <w:b/>
          <w:color w:val="B4489B" w:themeColor="text2"/>
        </w:rPr>
        <w:t>What happens to the information you provide</w:t>
      </w:r>
    </w:p>
    <w:p w:rsidR="007877B3" w:rsidRPr="00BD464B" w:rsidRDefault="002F229F" w:rsidP="007877B3">
      <w:pPr>
        <w:rPr>
          <w:rFonts w:asciiTheme="minorHAnsi" w:hAnsiTheme="minorHAnsi" w:cstheme="minorHAnsi"/>
        </w:rPr>
      </w:pPr>
      <w:r w:rsidRPr="00BD464B">
        <w:rPr>
          <w:rFonts w:asciiTheme="minorHAnsi" w:hAnsiTheme="minorHAnsi" w:cstheme="minorHAnsi"/>
        </w:rPr>
        <w:t>The personal data you provide in participating in a focus group will be</w:t>
      </w:r>
      <w:r w:rsidR="007877B3" w:rsidRPr="00BD464B">
        <w:rPr>
          <w:rFonts w:asciiTheme="minorHAnsi" w:hAnsiTheme="minorHAnsi" w:cstheme="minorHAnsi"/>
        </w:rPr>
        <w:t xml:space="preserve"> treated with care and with full respect for your privacy.  The information you provide will be treated confidentially.  The information is used for research purposes only and is dealt with in accordance with data protection legislation.  We will not publish the research results in a form that can reveal your identity.</w:t>
      </w:r>
    </w:p>
    <w:p w:rsidR="007877B3" w:rsidRPr="00BD464B" w:rsidRDefault="007877B3" w:rsidP="007877B3">
      <w:pPr>
        <w:rPr>
          <w:rFonts w:asciiTheme="minorHAnsi" w:hAnsiTheme="minorHAnsi" w:cstheme="minorHAnsi"/>
        </w:rPr>
      </w:pPr>
      <w:r w:rsidRPr="00BD464B">
        <w:rPr>
          <w:rFonts w:asciiTheme="minorHAnsi" w:hAnsiTheme="minorHAnsi" w:cstheme="minorHAnsi"/>
        </w:rPr>
        <w:t xml:space="preserve">Your name and any personal details will be stored securely. </w:t>
      </w:r>
      <w:proofErr w:type="spellStart"/>
      <w:r w:rsidRPr="00BD464B">
        <w:rPr>
          <w:rFonts w:asciiTheme="minorHAnsi" w:hAnsiTheme="minorHAnsi" w:cstheme="minorHAnsi"/>
        </w:rPr>
        <w:t>ScotCen</w:t>
      </w:r>
      <w:proofErr w:type="spellEnd"/>
      <w:r w:rsidRPr="00BD464B">
        <w:rPr>
          <w:rFonts w:asciiTheme="minorHAnsi" w:hAnsiTheme="minorHAnsi" w:cstheme="minorHAnsi"/>
        </w:rPr>
        <w:t xml:space="preserve"> will not pass your personal details to anybody without your permission, and will delete them on completion of the study unless specifically agreed otherwise.</w:t>
      </w:r>
    </w:p>
    <w:p w:rsidR="007877B3" w:rsidRPr="00BD464B" w:rsidRDefault="007877B3" w:rsidP="007877B3">
      <w:pPr>
        <w:rPr>
          <w:rFonts w:asciiTheme="minorHAnsi" w:hAnsiTheme="minorHAnsi" w:cstheme="minorHAnsi"/>
        </w:rPr>
      </w:pPr>
      <w:r w:rsidRPr="00BD464B">
        <w:rPr>
          <w:rFonts w:asciiTheme="minorHAnsi" w:hAnsiTheme="minorHAnsi" w:cstheme="minorHAnsi"/>
        </w:rPr>
        <w:t>Only the project team will have access to your personal data, and your data will not be shared with any third parties.</w:t>
      </w:r>
    </w:p>
    <w:p w:rsidR="004B784E" w:rsidRPr="00BD464B" w:rsidRDefault="004B784E" w:rsidP="007877B3">
      <w:pPr>
        <w:rPr>
          <w:rFonts w:asciiTheme="minorHAnsi" w:hAnsiTheme="minorHAnsi" w:cstheme="minorHAnsi"/>
        </w:rPr>
      </w:pPr>
    </w:p>
    <w:p w:rsidR="004B784E" w:rsidRPr="00BD464B" w:rsidRDefault="004B784E" w:rsidP="007877B3">
      <w:pPr>
        <w:rPr>
          <w:rFonts w:asciiTheme="minorHAnsi" w:hAnsiTheme="minorHAnsi" w:cstheme="minorHAnsi"/>
        </w:rPr>
      </w:pPr>
    </w:p>
    <w:p w:rsidR="007877B3" w:rsidRPr="00BD464B" w:rsidRDefault="007877B3" w:rsidP="007877B3">
      <w:pPr>
        <w:spacing w:before="360" w:after="120" w:line="240" w:lineRule="auto"/>
        <w:rPr>
          <w:rFonts w:asciiTheme="minorHAnsi" w:hAnsiTheme="minorHAnsi" w:cstheme="minorHAnsi"/>
          <w:b/>
          <w:color w:val="B4489B" w:themeColor="text2"/>
        </w:rPr>
      </w:pPr>
      <w:r w:rsidRPr="00BD464B">
        <w:rPr>
          <w:rFonts w:asciiTheme="minorHAnsi" w:hAnsiTheme="minorHAnsi" w:cstheme="minorHAnsi"/>
          <w:b/>
          <w:color w:val="B4489B" w:themeColor="text2"/>
        </w:rPr>
        <w:lastRenderedPageBreak/>
        <w:t>How long your information is stored for</w:t>
      </w:r>
    </w:p>
    <w:p w:rsidR="007877B3" w:rsidRPr="00BD464B" w:rsidRDefault="007877B3" w:rsidP="007877B3">
      <w:pPr>
        <w:rPr>
          <w:rFonts w:asciiTheme="minorHAnsi" w:hAnsiTheme="minorHAnsi" w:cstheme="minorHAnsi"/>
        </w:rPr>
      </w:pPr>
      <w:r w:rsidRPr="00BD464B">
        <w:rPr>
          <w:rFonts w:asciiTheme="minorHAnsi" w:hAnsiTheme="minorHAnsi" w:cstheme="minorHAnsi"/>
        </w:rPr>
        <w:t xml:space="preserve">All focus group responses are stored securely and confidentially under the terms of data protection legislation.  The focus group transcripts will be stored by </w:t>
      </w:r>
      <w:proofErr w:type="spellStart"/>
      <w:r w:rsidRPr="00BD464B">
        <w:rPr>
          <w:rFonts w:asciiTheme="minorHAnsi" w:hAnsiTheme="minorHAnsi" w:cstheme="minorHAnsi"/>
        </w:rPr>
        <w:t>ScotCen</w:t>
      </w:r>
      <w:proofErr w:type="spellEnd"/>
      <w:r w:rsidRPr="00BD464B">
        <w:rPr>
          <w:rFonts w:asciiTheme="minorHAnsi" w:hAnsiTheme="minorHAnsi" w:cstheme="minorHAnsi"/>
        </w:rPr>
        <w:t xml:space="preserve"> Social Research for 2 years. They will then be securely destroyed.</w:t>
      </w:r>
    </w:p>
    <w:p w:rsidR="007877B3" w:rsidRPr="00BD464B" w:rsidRDefault="007877B3" w:rsidP="007877B3">
      <w:pPr>
        <w:spacing w:before="360" w:after="120" w:line="240" w:lineRule="auto"/>
        <w:rPr>
          <w:rFonts w:asciiTheme="minorHAnsi" w:hAnsiTheme="minorHAnsi" w:cstheme="minorHAnsi"/>
          <w:b/>
          <w:color w:val="B4489B" w:themeColor="text2"/>
        </w:rPr>
      </w:pPr>
      <w:r w:rsidRPr="00BD464B">
        <w:rPr>
          <w:rFonts w:asciiTheme="minorHAnsi" w:hAnsiTheme="minorHAnsi" w:cstheme="minorHAnsi"/>
          <w:b/>
          <w:color w:val="B4489B" w:themeColor="text2"/>
        </w:rPr>
        <w:t>Your rights</w:t>
      </w:r>
    </w:p>
    <w:p w:rsidR="007877B3" w:rsidRPr="00BD464B" w:rsidRDefault="007877B3" w:rsidP="007877B3">
      <w:pPr>
        <w:rPr>
          <w:rFonts w:asciiTheme="minorHAnsi" w:hAnsiTheme="minorHAnsi" w:cstheme="minorHAnsi"/>
        </w:rPr>
      </w:pPr>
      <w:r w:rsidRPr="00BD464B">
        <w:rPr>
          <w:rFonts w:asciiTheme="minorHAnsi" w:hAnsiTheme="minorHAnsi" w:cstheme="minorHAnsi"/>
        </w:rPr>
        <w:t>Taking part in the focus group is voluntary. You are free to withdraw at any time without consequence, and you do not have to answer all the questions.</w:t>
      </w:r>
    </w:p>
    <w:p w:rsidR="007877B3" w:rsidRPr="00BD464B" w:rsidRDefault="007877B3" w:rsidP="007877B3">
      <w:pPr>
        <w:rPr>
          <w:rFonts w:asciiTheme="minorHAnsi" w:hAnsiTheme="minorHAnsi" w:cstheme="minorHAnsi"/>
        </w:rPr>
      </w:pPr>
      <w:r w:rsidRPr="00BD464B">
        <w:rPr>
          <w:rFonts w:asciiTheme="minorHAnsi" w:hAnsiTheme="minorHAnsi" w:cstheme="minorHAnsi"/>
        </w:rPr>
        <w:t>Data protection legislation gives rights to individuals in respect of the personal data that organisations hold about them. These include the right to:</w:t>
      </w:r>
    </w:p>
    <w:p w:rsidR="007877B3" w:rsidRPr="00BD464B" w:rsidRDefault="007877B3" w:rsidP="00AF7AFA">
      <w:pPr>
        <w:numPr>
          <w:ilvl w:val="0"/>
          <w:numId w:val="37"/>
        </w:numPr>
        <w:spacing w:after="0"/>
        <w:ind w:left="714" w:hanging="357"/>
        <w:rPr>
          <w:rFonts w:asciiTheme="minorHAnsi" w:hAnsiTheme="minorHAnsi" w:cstheme="minorHAnsi"/>
        </w:rPr>
      </w:pPr>
      <w:r w:rsidRPr="00BD464B">
        <w:rPr>
          <w:rFonts w:asciiTheme="minorHAnsi" w:hAnsiTheme="minorHAnsi" w:cstheme="minorHAnsi"/>
        </w:rPr>
        <w:t>access a copy of the information an organisation holds about them;</w:t>
      </w:r>
    </w:p>
    <w:p w:rsidR="007877B3" w:rsidRPr="00BD464B" w:rsidRDefault="007877B3" w:rsidP="00AF7AFA">
      <w:pPr>
        <w:numPr>
          <w:ilvl w:val="0"/>
          <w:numId w:val="37"/>
        </w:numPr>
        <w:spacing w:after="0"/>
        <w:ind w:left="714" w:hanging="357"/>
        <w:rPr>
          <w:rFonts w:asciiTheme="minorHAnsi" w:hAnsiTheme="minorHAnsi" w:cstheme="minorHAnsi"/>
        </w:rPr>
      </w:pPr>
      <w:r w:rsidRPr="00BD464B">
        <w:rPr>
          <w:rFonts w:asciiTheme="minorHAnsi" w:hAnsiTheme="minorHAnsi" w:cstheme="minorHAnsi"/>
        </w:rPr>
        <w:t>object to processing that is likely to cause or is causing damage or distress;</w:t>
      </w:r>
    </w:p>
    <w:p w:rsidR="007877B3" w:rsidRPr="00BD464B" w:rsidRDefault="007877B3" w:rsidP="00AF7AFA">
      <w:pPr>
        <w:numPr>
          <w:ilvl w:val="0"/>
          <w:numId w:val="37"/>
        </w:numPr>
        <w:spacing w:after="0"/>
        <w:ind w:left="714" w:hanging="357"/>
        <w:rPr>
          <w:rFonts w:asciiTheme="minorHAnsi" w:hAnsiTheme="minorHAnsi" w:cstheme="minorHAnsi"/>
        </w:rPr>
      </w:pPr>
      <w:r w:rsidRPr="00BD464B">
        <w:rPr>
          <w:rFonts w:asciiTheme="minorHAnsi" w:hAnsiTheme="minorHAnsi" w:cstheme="minorHAnsi"/>
        </w:rPr>
        <w:t>prevent processing for direct marketing;</w:t>
      </w:r>
    </w:p>
    <w:p w:rsidR="007877B3" w:rsidRPr="00BD464B" w:rsidRDefault="007877B3" w:rsidP="00AF7AFA">
      <w:pPr>
        <w:numPr>
          <w:ilvl w:val="0"/>
          <w:numId w:val="37"/>
        </w:numPr>
        <w:spacing w:after="0"/>
        <w:ind w:left="714" w:hanging="357"/>
        <w:rPr>
          <w:rFonts w:asciiTheme="minorHAnsi" w:hAnsiTheme="minorHAnsi" w:cstheme="minorHAnsi"/>
        </w:rPr>
      </w:pPr>
      <w:r w:rsidRPr="00BD464B">
        <w:rPr>
          <w:rFonts w:asciiTheme="minorHAnsi" w:hAnsiTheme="minorHAnsi" w:cstheme="minorHAnsi"/>
        </w:rPr>
        <w:t>object to decisions being taken by automated means;</w:t>
      </w:r>
    </w:p>
    <w:p w:rsidR="007877B3" w:rsidRPr="00BD464B" w:rsidRDefault="007877B3" w:rsidP="00AF7AFA">
      <w:pPr>
        <w:numPr>
          <w:ilvl w:val="0"/>
          <w:numId w:val="37"/>
        </w:numPr>
        <w:spacing w:after="0"/>
        <w:ind w:left="714" w:hanging="357"/>
        <w:rPr>
          <w:rFonts w:asciiTheme="minorHAnsi" w:hAnsiTheme="minorHAnsi" w:cstheme="minorHAnsi"/>
        </w:rPr>
      </w:pPr>
      <w:r w:rsidRPr="00BD464B">
        <w:rPr>
          <w:rFonts w:asciiTheme="minorHAnsi" w:hAnsiTheme="minorHAnsi" w:cstheme="minorHAnsi"/>
        </w:rPr>
        <w:t>have inaccurate personal data rectified, blocked, erased or destroyed in certain circumstances; and</w:t>
      </w:r>
    </w:p>
    <w:p w:rsidR="007877B3" w:rsidRPr="00BD464B" w:rsidRDefault="007877B3" w:rsidP="00AF7AFA">
      <w:pPr>
        <w:numPr>
          <w:ilvl w:val="0"/>
          <w:numId w:val="37"/>
        </w:numPr>
        <w:spacing w:after="0"/>
        <w:ind w:left="714" w:hanging="357"/>
        <w:rPr>
          <w:rFonts w:asciiTheme="minorHAnsi" w:hAnsiTheme="minorHAnsi" w:cstheme="minorHAnsi"/>
        </w:rPr>
      </w:pPr>
      <w:proofErr w:type="gramStart"/>
      <w:r w:rsidRPr="00BD464B">
        <w:rPr>
          <w:rFonts w:asciiTheme="minorHAnsi" w:hAnsiTheme="minorHAnsi" w:cstheme="minorHAnsi"/>
        </w:rPr>
        <w:t>claim</w:t>
      </w:r>
      <w:proofErr w:type="gramEnd"/>
      <w:r w:rsidRPr="00BD464B">
        <w:rPr>
          <w:rFonts w:asciiTheme="minorHAnsi" w:hAnsiTheme="minorHAnsi" w:cstheme="minorHAnsi"/>
        </w:rPr>
        <w:t xml:space="preserve"> compensation for damages caused by a breach of the legislation.</w:t>
      </w:r>
    </w:p>
    <w:p w:rsidR="00AF7AFA" w:rsidRPr="00BD464B" w:rsidRDefault="00AF7AFA" w:rsidP="00AF7AFA">
      <w:pPr>
        <w:spacing w:before="360" w:after="120" w:line="240" w:lineRule="auto"/>
        <w:rPr>
          <w:rFonts w:asciiTheme="minorHAnsi" w:hAnsiTheme="minorHAnsi" w:cstheme="minorHAnsi"/>
          <w:b/>
          <w:color w:val="B4489B" w:themeColor="text2"/>
        </w:rPr>
      </w:pPr>
      <w:r w:rsidRPr="00BD464B">
        <w:rPr>
          <w:rFonts w:asciiTheme="minorHAnsi" w:hAnsiTheme="minorHAnsi" w:cstheme="minorHAnsi"/>
          <w:b/>
          <w:color w:val="B4489B" w:themeColor="text2"/>
        </w:rPr>
        <w:t>We guard your privacy</w:t>
      </w:r>
    </w:p>
    <w:p w:rsidR="00AF7AFA" w:rsidRPr="00BD464B" w:rsidRDefault="00AF7AFA" w:rsidP="00AF7AFA">
      <w:pPr>
        <w:pStyle w:val="BodyCopy"/>
        <w:rPr>
          <w:sz w:val="24"/>
        </w:rPr>
      </w:pPr>
      <w:r w:rsidRPr="00BD464B">
        <w:rPr>
          <w:sz w:val="24"/>
        </w:rPr>
        <w:t>We will treat the information you give us in the strictest confidence under the Data Protection Act 2018. The results collected are used for research purposes only. No one looking at the findings will be able to identify you in any way. You will never receive any junk mail as a result of speaking to us. We never pass on your details to other organisations for commercial purposes.</w:t>
      </w:r>
    </w:p>
    <w:p w:rsidR="007877B3" w:rsidRPr="00BD464B" w:rsidRDefault="007877B3" w:rsidP="007877B3">
      <w:pPr>
        <w:spacing w:before="360" w:after="120" w:line="240" w:lineRule="auto"/>
        <w:rPr>
          <w:rFonts w:asciiTheme="minorHAnsi" w:hAnsiTheme="minorHAnsi" w:cstheme="minorHAnsi"/>
          <w:b/>
          <w:color w:val="B4489B" w:themeColor="text2"/>
        </w:rPr>
      </w:pPr>
      <w:r w:rsidRPr="00BD464B">
        <w:rPr>
          <w:rFonts w:asciiTheme="minorHAnsi" w:hAnsiTheme="minorHAnsi" w:cstheme="minorHAnsi"/>
          <w:b/>
          <w:color w:val="B4489B" w:themeColor="text2"/>
        </w:rPr>
        <w:t>How to contact us</w:t>
      </w:r>
    </w:p>
    <w:p w:rsidR="004B784E" w:rsidRPr="00BD464B" w:rsidRDefault="004B784E" w:rsidP="004B784E">
      <w:pPr>
        <w:rPr>
          <w:rFonts w:asciiTheme="minorHAnsi" w:hAnsiTheme="minorHAnsi" w:cstheme="minorHAnsi"/>
        </w:rPr>
      </w:pPr>
      <w:r w:rsidRPr="00BD464B">
        <w:rPr>
          <w:rFonts w:asciiTheme="minorHAnsi" w:hAnsiTheme="minorHAnsi" w:cstheme="minorHAnsi"/>
        </w:rPr>
        <w:t xml:space="preserve">To find out more about the focus groups, or project as a whole, please contact Hannah Biggs </w:t>
      </w:r>
      <w:hyperlink r:id="rId10" w:history="1">
        <w:r w:rsidRPr="00BD464B">
          <w:rPr>
            <w:rFonts w:asciiTheme="minorHAnsi" w:hAnsiTheme="minorHAnsi" w:cstheme="minorHAnsi"/>
            <w:color w:val="B4489B"/>
            <w:u w:val="single"/>
          </w:rPr>
          <w:t>Hannah.biggs@scotcen.org.uk</w:t>
        </w:r>
      </w:hyperlink>
      <w:r w:rsidRPr="00BD464B">
        <w:rPr>
          <w:rFonts w:asciiTheme="minorHAnsi" w:hAnsiTheme="minorHAnsi" w:cstheme="minorHAnsi"/>
        </w:rPr>
        <w:t xml:space="preserve"> or Andy MacGregor </w:t>
      </w:r>
      <w:hyperlink r:id="rId11" w:history="1">
        <w:r w:rsidRPr="00BD464B">
          <w:rPr>
            <w:rFonts w:asciiTheme="minorHAnsi" w:hAnsiTheme="minorHAnsi" w:cstheme="minorHAnsi"/>
            <w:color w:val="B4489B"/>
            <w:u w:val="single"/>
          </w:rPr>
          <w:t>Andy.macgregor@scotcen.org.uk</w:t>
        </w:r>
      </w:hyperlink>
      <w:r w:rsidR="00BD464B" w:rsidRPr="00BD464B">
        <w:rPr>
          <w:rFonts w:asciiTheme="minorHAnsi" w:hAnsiTheme="minorHAnsi" w:cstheme="minorHAnsi"/>
        </w:rPr>
        <w:t>.</w:t>
      </w:r>
    </w:p>
    <w:p w:rsidR="00A42AD1" w:rsidRPr="00BD464B" w:rsidRDefault="00A42AD1" w:rsidP="00A42AD1">
      <w:pPr>
        <w:spacing w:before="360" w:after="120" w:line="240" w:lineRule="auto"/>
        <w:rPr>
          <w:rFonts w:asciiTheme="minorHAnsi" w:hAnsiTheme="minorHAnsi" w:cstheme="minorHAnsi"/>
          <w:b/>
          <w:color w:val="B4489B" w:themeColor="text2"/>
        </w:rPr>
      </w:pPr>
      <w:r w:rsidRPr="00BD464B">
        <w:rPr>
          <w:rFonts w:asciiTheme="minorHAnsi" w:hAnsiTheme="minorHAnsi" w:cstheme="minorHAnsi"/>
          <w:b/>
          <w:color w:val="B4489B" w:themeColor="text2"/>
        </w:rPr>
        <w:t>Complaints</w:t>
      </w:r>
    </w:p>
    <w:p w:rsidR="007877B3" w:rsidRPr="00BD464B" w:rsidRDefault="007877B3" w:rsidP="007877B3">
      <w:pPr>
        <w:rPr>
          <w:rFonts w:asciiTheme="minorHAnsi" w:hAnsiTheme="minorHAnsi" w:cstheme="minorHAnsi"/>
        </w:rPr>
      </w:pPr>
      <w:r w:rsidRPr="00BD464B">
        <w:rPr>
          <w:rFonts w:asciiTheme="minorHAnsi" w:hAnsiTheme="minorHAnsi" w:cstheme="minorHAnsi"/>
        </w:rPr>
        <w:t xml:space="preserve">If you have questions or concerns about how your personal data is collected or </w:t>
      </w:r>
      <w:proofErr w:type="gramStart"/>
      <w:r w:rsidRPr="00BD464B">
        <w:rPr>
          <w:rFonts w:asciiTheme="minorHAnsi" w:hAnsiTheme="minorHAnsi" w:cstheme="minorHAnsi"/>
        </w:rPr>
        <w:t>used,</w:t>
      </w:r>
      <w:proofErr w:type="gramEnd"/>
      <w:r w:rsidRPr="00BD464B">
        <w:rPr>
          <w:rFonts w:asciiTheme="minorHAnsi" w:hAnsiTheme="minorHAnsi" w:cstheme="minorHAnsi"/>
        </w:rPr>
        <w:t xml:space="preserve"> </w:t>
      </w:r>
      <w:r w:rsidR="00A42AD1" w:rsidRPr="00BD464B">
        <w:rPr>
          <w:rFonts w:asciiTheme="minorHAnsi" w:hAnsiTheme="minorHAnsi" w:cstheme="minorHAnsi"/>
        </w:rPr>
        <w:t xml:space="preserve">or if you believe we have not complied with your data protection rights you can </w:t>
      </w:r>
      <w:r w:rsidRPr="00BD464B">
        <w:rPr>
          <w:rFonts w:asciiTheme="minorHAnsi" w:hAnsiTheme="minorHAnsi" w:cstheme="minorHAnsi"/>
        </w:rPr>
        <w:t xml:space="preserve">contact </w:t>
      </w:r>
      <w:proofErr w:type="spellStart"/>
      <w:r w:rsidRPr="00BD464B">
        <w:rPr>
          <w:rFonts w:asciiTheme="minorHAnsi" w:hAnsiTheme="minorHAnsi" w:cstheme="minorHAnsi"/>
        </w:rPr>
        <w:t>NatCen’s</w:t>
      </w:r>
      <w:proofErr w:type="spellEnd"/>
      <w:r w:rsidRPr="00BD464B">
        <w:rPr>
          <w:rFonts w:asciiTheme="minorHAnsi" w:hAnsiTheme="minorHAnsi" w:cstheme="minorHAnsi"/>
        </w:rPr>
        <w:t xml:space="preserve"> Data Protection Officer by email at </w:t>
      </w:r>
      <w:hyperlink r:id="rId12" w:history="1">
        <w:r w:rsidR="00A42AD1" w:rsidRPr="00BD464B">
          <w:rPr>
            <w:rStyle w:val="Hyperlink"/>
            <w:rFonts w:asciiTheme="minorHAnsi" w:hAnsiTheme="minorHAnsi" w:cstheme="minorHAnsi"/>
          </w:rPr>
          <w:t>dpo@natcen.ac.uk</w:t>
        </w:r>
      </w:hyperlink>
      <w:r w:rsidR="00A42AD1" w:rsidRPr="00BD464B">
        <w:rPr>
          <w:rFonts w:asciiTheme="minorHAnsi" w:hAnsiTheme="minorHAnsi" w:cstheme="minorHAnsi"/>
        </w:rPr>
        <w:t xml:space="preserve">. </w:t>
      </w:r>
    </w:p>
    <w:p w:rsidR="007877B3" w:rsidRPr="00BD464B" w:rsidRDefault="00A42AD1" w:rsidP="00B83C2F">
      <w:pPr>
        <w:rPr>
          <w:rFonts w:asciiTheme="minorHAnsi" w:hAnsiTheme="minorHAnsi" w:cstheme="minorHAnsi"/>
        </w:rPr>
      </w:pPr>
      <w:r w:rsidRPr="00BD464B">
        <w:rPr>
          <w:rFonts w:asciiTheme="minorHAnsi" w:hAnsiTheme="minorHAnsi" w:cstheme="minorHAnsi"/>
        </w:rPr>
        <w:t xml:space="preserve">You also have the right to lodge a complaint with the Information Commissioner’s Office. </w:t>
      </w:r>
      <w:r w:rsidR="007877B3" w:rsidRPr="00BD464B">
        <w:rPr>
          <w:rFonts w:asciiTheme="minorHAnsi" w:hAnsiTheme="minorHAnsi" w:cstheme="minorHAnsi"/>
        </w:rPr>
        <w:t>If you are unhappy with the way your personal data  is being processed, you can report it to the Information Commissioner’s Office (ICO) at </w:t>
      </w:r>
      <w:hyperlink r:id="rId13" w:history="1">
        <w:r w:rsidR="007877B3" w:rsidRPr="00BD464B">
          <w:rPr>
            <w:rStyle w:val="Hyperlink"/>
            <w:rFonts w:asciiTheme="minorHAnsi" w:hAnsiTheme="minorHAnsi" w:cstheme="minorHAnsi"/>
          </w:rPr>
          <w:t>https://ico.org.uk/</w:t>
        </w:r>
      </w:hyperlink>
      <w:r w:rsidR="007877B3" w:rsidRPr="00BD464B">
        <w:rPr>
          <w:rFonts w:asciiTheme="minorHAnsi" w:hAnsiTheme="minorHAnsi" w:cstheme="minorHAnsi"/>
        </w:rPr>
        <w:t xml:space="preserve"> or by calling the ICO helpline on 0303 123 1113.</w:t>
      </w:r>
    </w:p>
    <w:sectPr w:rsidR="007877B3" w:rsidRPr="00BD464B" w:rsidSect="00FE4D14">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7" w:h="16840" w:code="9"/>
      <w:pgMar w:top="1134" w:right="1701" w:bottom="1134" w:left="1701" w:header="284" w:footer="284" w:gutter="0"/>
      <w:pgNumType w:start="1"/>
      <w:cols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B3" w:rsidRDefault="007877B3" w:rsidP="00541FE7">
      <w:pPr>
        <w:spacing w:after="0" w:line="240" w:lineRule="auto"/>
      </w:pPr>
      <w:r>
        <w:separator/>
      </w:r>
    </w:p>
  </w:endnote>
  <w:endnote w:type="continuationSeparator" w:id="0">
    <w:p w:rsidR="007877B3" w:rsidRDefault="007877B3" w:rsidP="00541FE7">
      <w:pPr>
        <w:spacing w:after="0" w:line="240" w:lineRule="auto"/>
      </w:pPr>
      <w:r>
        <w:continuationSeparator/>
      </w:r>
    </w:p>
    <w:p w:rsidR="007877B3" w:rsidRDefault="007877B3"/>
    <w:p w:rsidR="007877B3" w:rsidRDefault="00787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 LT 67 MdCn">
    <w:panose1 w:val="020B06060305020302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57" w:rsidRDefault="00EA4E57" w:rsidP="002733A4">
    <w:pPr>
      <w:pStyle w:val="Footer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0F" w:rsidRDefault="00147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0F" w:rsidRDefault="00147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B3" w:rsidRDefault="007877B3" w:rsidP="00541FE7">
      <w:pPr>
        <w:spacing w:after="0" w:line="240" w:lineRule="auto"/>
      </w:pPr>
      <w:r>
        <w:separator/>
      </w:r>
    </w:p>
  </w:footnote>
  <w:footnote w:type="continuationSeparator" w:id="0">
    <w:p w:rsidR="007877B3" w:rsidRDefault="007877B3" w:rsidP="00541FE7">
      <w:pPr>
        <w:spacing w:after="0" w:line="240" w:lineRule="auto"/>
      </w:pPr>
      <w:r>
        <w:continuationSeparator/>
      </w:r>
    </w:p>
    <w:p w:rsidR="007877B3" w:rsidRDefault="007877B3"/>
    <w:p w:rsidR="007877B3" w:rsidRDefault="007877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0F" w:rsidRDefault="00147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0F" w:rsidRDefault="00147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0F" w:rsidRDefault="00147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3432E"/>
    <w:multiLevelType w:val="hybridMultilevel"/>
    <w:tmpl w:val="1F9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331452B"/>
    <w:multiLevelType w:val="hybridMultilevel"/>
    <w:tmpl w:val="98462F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E006988"/>
    <w:multiLevelType w:val="multilevel"/>
    <w:tmpl w:val="301C1F7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3092F57"/>
    <w:multiLevelType w:val="multilevel"/>
    <w:tmpl w:val="A9EC4DD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34EA26A1"/>
    <w:multiLevelType w:val="multilevel"/>
    <w:tmpl w:val="5AD894F8"/>
    <w:lvl w:ilvl="0">
      <w:start w:val="1"/>
      <w:numFmt w:val="bullet"/>
      <w:lvlText w:val=""/>
      <w:lvlJc w:val="left"/>
      <w:pPr>
        <w:tabs>
          <w:tab w:val="num" w:pos="360"/>
        </w:tabs>
        <w:ind w:left="360" w:hanging="360"/>
      </w:pPr>
      <w:rPr>
        <w:rFonts w:ascii="Symbol" w:hAnsi="Symbol" w:hint="default"/>
        <w:color w:val="B4489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18">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5D425ED"/>
    <w:multiLevelType w:val="multilevel"/>
    <w:tmpl w:val="F31E715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534308"/>
    <w:multiLevelType w:val="multilevel"/>
    <w:tmpl w:val="603EB0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655C4D4A"/>
    <w:multiLevelType w:val="multilevel"/>
    <w:tmpl w:val="2E34D94C"/>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A96440F"/>
    <w:multiLevelType w:val="multilevel"/>
    <w:tmpl w:val="6C64B9C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2B3157A"/>
    <w:multiLevelType w:val="multilevel"/>
    <w:tmpl w:val="C784CB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7"/>
  </w:num>
  <w:num w:numId="14">
    <w:abstractNumId w:val="11"/>
  </w:num>
  <w:num w:numId="15">
    <w:abstractNumId w:val="11"/>
  </w:num>
  <w:num w:numId="16">
    <w:abstractNumId w:val="11"/>
  </w:num>
  <w:num w:numId="17">
    <w:abstractNumId w:val="11"/>
  </w:num>
  <w:num w:numId="18">
    <w:abstractNumId w:val="19"/>
  </w:num>
  <w:num w:numId="19">
    <w:abstractNumId w:val="11"/>
  </w:num>
  <w:num w:numId="20">
    <w:abstractNumId w:val="12"/>
  </w:num>
  <w:num w:numId="21">
    <w:abstractNumId w:val="11"/>
  </w:num>
  <w:num w:numId="22">
    <w:abstractNumId w:val="11"/>
  </w:num>
  <w:num w:numId="23">
    <w:abstractNumId w:val="23"/>
  </w:num>
  <w:num w:numId="24">
    <w:abstractNumId w:val="25"/>
  </w:num>
  <w:num w:numId="25">
    <w:abstractNumId w:val="11"/>
  </w:num>
  <w:num w:numId="26">
    <w:abstractNumId w:val="26"/>
  </w:num>
  <w:num w:numId="27">
    <w:abstractNumId w:val="22"/>
  </w:num>
  <w:num w:numId="28">
    <w:abstractNumId w:val="16"/>
  </w:num>
  <w:num w:numId="29">
    <w:abstractNumId w:val="13"/>
  </w:num>
  <w:num w:numId="30">
    <w:abstractNumId w:val="20"/>
  </w:num>
  <w:num w:numId="31">
    <w:abstractNumId w:val="24"/>
  </w:num>
  <w:num w:numId="32">
    <w:abstractNumId w:val="14"/>
  </w:num>
  <w:num w:numId="33">
    <w:abstractNumId w:val="15"/>
  </w:num>
  <w:num w:numId="34">
    <w:abstractNumId w:val="11"/>
  </w:num>
  <w:num w:numId="35">
    <w:abstractNumId w:val="19"/>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22529">
      <o:colormru v:ext="edit" colors="#b4489b"/>
    </o:shapedefaults>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B3"/>
    <w:rsid w:val="00002B9F"/>
    <w:rsid w:val="00010D47"/>
    <w:rsid w:val="00013982"/>
    <w:rsid w:val="000414D9"/>
    <w:rsid w:val="00043C30"/>
    <w:rsid w:val="00047E81"/>
    <w:rsid w:val="00083A9C"/>
    <w:rsid w:val="00094033"/>
    <w:rsid w:val="00095B06"/>
    <w:rsid w:val="00096702"/>
    <w:rsid w:val="000B3712"/>
    <w:rsid w:val="000B75DE"/>
    <w:rsid w:val="000C0A56"/>
    <w:rsid w:val="000C480D"/>
    <w:rsid w:val="000C6B7A"/>
    <w:rsid w:val="00101BD9"/>
    <w:rsid w:val="00102402"/>
    <w:rsid w:val="00111519"/>
    <w:rsid w:val="00143345"/>
    <w:rsid w:val="00147A0F"/>
    <w:rsid w:val="0018068B"/>
    <w:rsid w:val="00195F46"/>
    <w:rsid w:val="001A6525"/>
    <w:rsid w:val="001A68F9"/>
    <w:rsid w:val="001B22EF"/>
    <w:rsid w:val="001D3366"/>
    <w:rsid w:val="00245B6C"/>
    <w:rsid w:val="00255E56"/>
    <w:rsid w:val="0027036C"/>
    <w:rsid w:val="002733A4"/>
    <w:rsid w:val="002749AA"/>
    <w:rsid w:val="0028237D"/>
    <w:rsid w:val="00286A09"/>
    <w:rsid w:val="00286FCA"/>
    <w:rsid w:val="002A5B66"/>
    <w:rsid w:val="002F229F"/>
    <w:rsid w:val="00304022"/>
    <w:rsid w:val="00312078"/>
    <w:rsid w:val="0032117F"/>
    <w:rsid w:val="00330A52"/>
    <w:rsid w:val="00332CE2"/>
    <w:rsid w:val="0036040A"/>
    <w:rsid w:val="00395FD6"/>
    <w:rsid w:val="003B2F9D"/>
    <w:rsid w:val="003C1661"/>
    <w:rsid w:val="003D2FDA"/>
    <w:rsid w:val="004058D4"/>
    <w:rsid w:val="00430C79"/>
    <w:rsid w:val="00433922"/>
    <w:rsid w:val="00437B8B"/>
    <w:rsid w:val="00484D97"/>
    <w:rsid w:val="00494FD9"/>
    <w:rsid w:val="004A3FF4"/>
    <w:rsid w:val="004A772D"/>
    <w:rsid w:val="004B784E"/>
    <w:rsid w:val="004D3C9A"/>
    <w:rsid w:val="004D7181"/>
    <w:rsid w:val="004E4726"/>
    <w:rsid w:val="00520516"/>
    <w:rsid w:val="00541FE7"/>
    <w:rsid w:val="00546921"/>
    <w:rsid w:val="00555C74"/>
    <w:rsid w:val="00565D76"/>
    <w:rsid w:val="00573D01"/>
    <w:rsid w:val="00574DDC"/>
    <w:rsid w:val="00574E71"/>
    <w:rsid w:val="00581036"/>
    <w:rsid w:val="005979F5"/>
    <w:rsid w:val="005A5DE0"/>
    <w:rsid w:val="005C1054"/>
    <w:rsid w:val="005D7315"/>
    <w:rsid w:val="005E0B91"/>
    <w:rsid w:val="005E11E4"/>
    <w:rsid w:val="005E19F9"/>
    <w:rsid w:val="00623017"/>
    <w:rsid w:val="00624555"/>
    <w:rsid w:val="0062458B"/>
    <w:rsid w:val="006365DE"/>
    <w:rsid w:val="006530F3"/>
    <w:rsid w:val="00670663"/>
    <w:rsid w:val="006716E4"/>
    <w:rsid w:val="006946CD"/>
    <w:rsid w:val="0069512D"/>
    <w:rsid w:val="006A0975"/>
    <w:rsid w:val="006E2B50"/>
    <w:rsid w:val="007073DC"/>
    <w:rsid w:val="0072507B"/>
    <w:rsid w:val="00743D43"/>
    <w:rsid w:val="00751CC5"/>
    <w:rsid w:val="00753099"/>
    <w:rsid w:val="00762F67"/>
    <w:rsid w:val="00773DC1"/>
    <w:rsid w:val="007877B3"/>
    <w:rsid w:val="00796523"/>
    <w:rsid w:val="007B3AFD"/>
    <w:rsid w:val="007C1265"/>
    <w:rsid w:val="007C355D"/>
    <w:rsid w:val="007D2C5E"/>
    <w:rsid w:val="00825FFF"/>
    <w:rsid w:val="00831620"/>
    <w:rsid w:val="00846E50"/>
    <w:rsid w:val="00853F83"/>
    <w:rsid w:val="00865A91"/>
    <w:rsid w:val="00870813"/>
    <w:rsid w:val="00872E84"/>
    <w:rsid w:val="00873163"/>
    <w:rsid w:val="0087445F"/>
    <w:rsid w:val="00883807"/>
    <w:rsid w:val="0088547D"/>
    <w:rsid w:val="00892A76"/>
    <w:rsid w:val="00897579"/>
    <w:rsid w:val="008A0B07"/>
    <w:rsid w:val="008B047F"/>
    <w:rsid w:val="008C0681"/>
    <w:rsid w:val="008C5CE5"/>
    <w:rsid w:val="008D3235"/>
    <w:rsid w:val="009005D1"/>
    <w:rsid w:val="00906764"/>
    <w:rsid w:val="00953C54"/>
    <w:rsid w:val="00975C5F"/>
    <w:rsid w:val="0099021D"/>
    <w:rsid w:val="00995FDC"/>
    <w:rsid w:val="009A3AC0"/>
    <w:rsid w:val="009C3748"/>
    <w:rsid w:val="009C3E3C"/>
    <w:rsid w:val="009D2377"/>
    <w:rsid w:val="009E0E86"/>
    <w:rsid w:val="009E48A9"/>
    <w:rsid w:val="009F2672"/>
    <w:rsid w:val="00A14874"/>
    <w:rsid w:val="00A3113E"/>
    <w:rsid w:val="00A42AD1"/>
    <w:rsid w:val="00A44A9D"/>
    <w:rsid w:val="00A454C2"/>
    <w:rsid w:val="00A458C6"/>
    <w:rsid w:val="00A47542"/>
    <w:rsid w:val="00A56CDC"/>
    <w:rsid w:val="00A61AD1"/>
    <w:rsid w:val="00A650C7"/>
    <w:rsid w:val="00A819C0"/>
    <w:rsid w:val="00A9299B"/>
    <w:rsid w:val="00A92EDD"/>
    <w:rsid w:val="00AA4111"/>
    <w:rsid w:val="00AD1D80"/>
    <w:rsid w:val="00AE1A75"/>
    <w:rsid w:val="00AE7281"/>
    <w:rsid w:val="00AF7AE0"/>
    <w:rsid w:val="00AF7AFA"/>
    <w:rsid w:val="00B17455"/>
    <w:rsid w:val="00B23598"/>
    <w:rsid w:val="00B25C0F"/>
    <w:rsid w:val="00B36C6E"/>
    <w:rsid w:val="00B51DF8"/>
    <w:rsid w:val="00B54688"/>
    <w:rsid w:val="00B82311"/>
    <w:rsid w:val="00B8301A"/>
    <w:rsid w:val="00B83C2F"/>
    <w:rsid w:val="00B848F0"/>
    <w:rsid w:val="00B87CE8"/>
    <w:rsid w:val="00BB0DC5"/>
    <w:rsid w:val="00BB2DD1"/>
    <w:rsid w:val="00BD464B"/>
    <w:rsid w:val="00BD490E"/>
    <w:rsid w:val="00BE4932"/>
    <w:rsid w:val="00BE740C"/>
    <w:rsid w:val="00BF3128"/>
    <w:rsid w:val="00BF36BB"/>
    <w:rsid w:val="00BF59AF"/>
    <w:rsid w:val="00BF68CB"/>
    <w:rsid w:val="00C01255"/>
    <w:rsid w:val="00C04B1E"/>
    <w:rsid w:val="00C1689D"/>
    <w:rsid w:val="00C16A7F"/>
    <w:rsid w:val="00C309C7"/>
    <w:rsid w:val="00C451C7"/>
    <w:rsid w:val="00C46902"/>
    <w:rsid w:val="00C60728"/>
    <w:rsid w:val="00C60982"/>
    <w:rsid w:val="00C6354C"/>
    <w:rsid w:val="00C66627"/>
    <w:rsid w:val="00C7120E"/>
    <w:rsid w:val="00C87330"/>
    <w:rsid w:val="00C876A0"/>
    <w:rsid w:val="00C90296"/>
    <w:rsid w:val="00C9049F"/>
    <w:rsid w:val="00CB082C"/>
    <w:rsid w:val="00CB6BAA"/>
    <w:rsid w:val="00CB6D00"/>
    <w:rsid w:val="00CD0BE9"/>
    <w:rsid w:val="00CE415E"/>
    <w:rsid w:val="00CE7E20"/>
    <w:rsid w:val="00D13B06"/>
    <w:rsid w:val="00D1582D"/>
    <w:rsid w:val="00D23A1D"/>
    <w:rsid w:val="00D3555E"/>
    <w:rsid w:val="00D47747"/>
    <w:rsid w:val="00D5008C"/>
    <w:rsid w:val="00D50C6F"/>
    <w:rsid w:val="00D66D54"/>
    <w:rsid w:val="00D70FC7"/>
    <w:rsid w:val="00DA5C5B"/>
    <w:rsid w:val="00DB26A2"/>
    <w:rsid w:val="00DB2FA8"/>
    <w:rsid w:val="00DE328C"/>
    <w:rsid w:val="00DE6B5A"/>
    <w:rsid w:val="00DF5DE9"/>
    <w:rsid w:val="00DF64DC"/>
    <w:rsid w:val="00E20538"/>
    <w:rsid w:val="00E22C1F"/>
    <w:rsid w:val="00E22DF7"/>
    <w:rsid w:val="00E43C6C"/>
    <w:rsid w:val="00E555C8"/>
    <w:rsid w:val="00E81334"/>
    <w:rsid w:val="00E873CA"/>
    <w:rsid w:val="00E92C5B"/>
    <w:rsid w:val="00EA4E57"/>
    <w:rsid w:val="00EA6F53"/>
    <w:rsid w:val="00EB22F5"/>
    <w:rsid w:val="00EC16F8"/>
    <w:rsid w:val="00EF3824"/>
    <w:rsid w:val="00F0173B"/>
    <w:rsid w:val="00F20F53"/>
    <w:rsid w:val="00F240FE"/>
    <w:rsid w:val="00F321DD"/>
    <w:rsid w:val="00F628EF"/>
    <w:rsid w:val="00F6444B"/>
    <w:rsid w:val="00F72388"/>
    <w:rsid w:val="00F74E28"/>
    <w:rsid w:val="00F80753"/>
    <w:rsid w:val="00F8156A"/>
    <w:rsid w:val="00F87F2F"/>
    <w:rsid w:val="00F92C5F"/>
    <w:rsid w:val="00FA18DC"/>
    <w:rsid w:val="00FA4913"/>
    <w:rsid w:val="00FA598E"/>
    <w:rsid w:val="00FB24B6"/>
    <w:rsid w:val="00FB3BA7"/>
    <w:rsid w:val="00FC2286"/>
    <w:rsid w:val="00FC4F28"/>
    <w:rsid w:val="00FC5189"/>
    <w:rsid w:val="00FE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b448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7877B3"/>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character" w:styleId="CommentReference">
    <w:name w:val="annotation reference"/>
    <w:basedOn w:val="DefaultParagraphFont"/>
    <w:semiHidden/>
    <w:rsid w:val="007877B3"/>
    <w:rPr>
      <w:sz w:val="16"/>
      <w:szCs w:val="16"/>
    </w:rPr>
  </w:style>
  <w:style w:type="paragraph" w:customStyle="1" w:styleId="Pa3">
    <w:name w:val="Pa3"/>
    <w:basedOn w:val="Normal"/>
    <w:next w:val="Normal"/>
    <w:uiPriority w:val="99"/>
    <w:rsid w:val="007877B3"/>
    <w:pPr>
      <w:autoSpaceDE w:val="0"/>
      <w:autoSpaceDN w:val="0"/>
      <w:adjustRightInd w:val="0"/>
      <w:spacing w:after="0" w:line="241" w:lineRule="atLeast"/>
    </w:pPr>
    <w:rPr>
      <w:rFonts w:ascii="HelveticaNeueLT Std" w:hAnsi="HelveticaNeueLT Std"/>
    </w:rPr>
  </w:style>
  <w:style w:type="character" w:customStyle="1" w:styleId="A0">
    <w:name w:val="A0"/>
    <w:uiPriority w:val="99"/>
    <w:rsid w:val="007877B3"/>
    <w:rPr>
      <w:rFonts w:ascii="HelveticaNeue LT 67 MdCn" w:hAnsi="HelveticaNeue LT 67 MdCn" w:cs="HelveticaNeue LT 67 MdCn"/>
      <w:b/>
      <w:bCs/>
      <w:color w:val="000000"/>
      <w:sz w:val="64"/>
      <w:szCs w:val="64"/>
    </w:rPr>
  </w:style>
  <w:style w:type="paragraph" w:customStyle="1" w:styleId="Default">
    <w:name w:val="Default"/>
    <w:rsid w:val="00A42AD1"/>
    <w:pPr>
      <w:autoSpaceDE w:val="0"/>
      <w:autoSpaceDN w:val="0"/>
      <w:adjustRightInd w:val="0"/>
    </w:pPr>
    <w:rPr>
      <w:rFonts w:ascii="HelveticaNeueLT Std" w:hAnsi="HelveticaNeueLT Std" w:cs="HelveticaNeueLT Std"/>
      <w:color w:val="000000"/>
    </w:rPr>
  </w:style>
  <w:style w:type="character" w:customStyle="1" w:styleId="A2">
    <w:name w:val="A2"/>
    <w:uiPriority w:val="99"/>
    <w:rsid w:val="00A42AD1"/>
    <w:rPr>
      <w:rFonts w:ascii="HelveticaNeue LT 67 MdCn" w:hAnsi="HelveticaNeue LT 67 MdCn" w:cs="HelveticaNeue LT 67 MdCn"/>
      <w:color w:val="000000"/>
      <w:sz w:val="32"/>
      <w:szCs w:val="32"/>
    </w:rPr>
  </w:style>
  <w:style w:type="paragraph" w:styleId="CommentSubject">
    <w:name w:val="annotation subject"/>
    <w:basedOn w:val="CommentText"/>
    <w:next w:val="CommentText"/>
    <w:link w:val="CommentSubjectChar"/>
    <w:semiHidden/>
    <w:rsid w:val="002F229F"/>
    <w:pPr>
      <w:spacing w:line="240" w:lineRule="auto"/>
    </w:pPr>
    <w:rPr>
      <w:b/>
      <w:bCs/>
    </w:rPr>
  </w:style>
  <w:style w:type="character" w:customStyle="1" w:styleId="CommentSubjectChar">
    <w:name w:val="Comment Subject Char"/>
    <w:basedOn w:val="CommentTextChar"/>
    <w:link w:val="CommentSubject"/>
    <w:semiHidden/>
    <w:rsid w:val="002F229F"/>
    <w:rPr>
      <w:rFonts w:eastAsia="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7877B3"/>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character" w:styleId="CommentReference">
    <w:name w:val="annotation reference"/>
    <w:basedOn w:val="DefaultParagraphFont"/>
    <w:semiHidden/>
    <w:rsid w:val="007877B3"/>
    <w:rPr>
      <w:sz w:val="16"/>
      <w:szCs w:val="16"/>
    </w:rPr>
  </w:style>
  <w:style w:type="paragraph" w:customStyle="1" w:styleId="Pa3">
    <w:name w:val="Pa3"/>
    <w:basedOn w:val="Normal"/>
    <w:next w:val="Normal"/>
    <w:uiPriority w:val="99"/>
    <w:rsid w:val="007877B3"/>
    <w:pPr>
      <w:autoSpaceDE w:val="0"/>
      <w:autoSpaceDN w:val="0"/>
      <w:adjustRightInd w:val="0"/>
      <w:spacing w:after="0" w:line="241" w:lineRule="atLeast"/>
    </w:pPr>
    <w:rPr>
      <w:rFonts w:ascii="HelveticaNeueLT Std" w:hAnsi="HelveticaNeueLT Std"/>
    </w:rPr>
  </w:style>
  <w:style w:type="character" w:customStyle="1" w:styleId="A0">
    <w:name w:val="A0"/>
    <w:uiPriority w:val="99"/>
    <w:rsid w:val="007877B3"/>
    <w:rPr>
      <w:rFonts w:ascii="HelveticaNeue LT 67 MdCn" w:hAnsi="HelveticaNeue LT 67 MdCn" w:cs="HelveticaNeue LT 67 MdCn"/>
      <w:b/>
      <w:bCs/>
      <w:color w:val="000000"/>
      <w:sz w:val="64"/>
      <w:szCs w:val="64"/>
    </w:rPr>
  </w:style>
  <w:style w:type="paragraph" w:customStyle="1" w:styleId="Default">
    <w:name w:val="Default"/>
    <w:rsid w:val="00A42AD1"/>
    <w:pPr>
      <w:autoSpaceDE w:val="0"/>
      <w:autoSpaceDN w:val="0"/>
      <w:adjustRightInd w:val="0"/>
    </w:pPr>
    <w:rPr>
      <w:rFonts w:ascii="HelveticaNeueLT Std" w:hAnsi="HelveticaNeueLT Std" w:cs="HelveticaNeueLT Std"/>
      <w:color w:val="000000"/>
    </w:rPr>
  </w:style>
  <w:style w:type="character" w:customStyle="1" w:styleId="A2">
    <w:name w:val="A2"/>
    <w:uiPriority w:val="99"/>
    <w:rsid w:val="00A42AD1"/>
    <w:rPr>
      <w:rFonts w:ascii="HelveticaNeue LT 67 MdCn" w:hAnsi="HelveticaNeue LT 67 MdCn" w:cs="HelveticaNeue LT 67 MdCn"/>
      <w:color w:val="000000"/>
      <w:sz w:val="32"/>
      <w:szCs w:val="32"/>
    </w:rPr>
  </w:style>
  <w:style w:type="paragraph" w:styleId="CommentSubject">
    <w:name w:val="annotation subject"/>
    <w:basedOn w:val="CommentText"/>
    <w:next w:val="CommentText"/>
    <w:link w:val="CommentSubjectChar"/>
    <w:semiHidden/>
    <w:rsid w:val="002F229F"/>
    <w:pPr>
      <w:spacing w:line="240" w:lineRule="auto"/>
    </w:pPr>
    <w:rPr>
      <w:b/>
      <w:bCs/>
    </w:rPr>
  </w:style>
  <w:style w:type="character" w:customStyle="1" w:styleId="CommentSubjectChar">
    <w:name w:val="Comment Subject Char"/>
    <w:basedOn w:val="CommentTextChar"/>
    <w:link w:val="CommentSubject"/>
    <w:semiHidden/>
    <w:rsid w:val="002F229F"/>
    <w:rPr>
      <w:rFonts w:eastAsia="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po@natcen.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y.macgregor@scotcen.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annah.biggs@scotcen.org.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8A34-8E35-4D6A-B2C4-354BEE79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6E437C91</Template>
  <TotalTime>7</TotalTime>
  <Pages>2</Pages>
  <Words>649</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template long</vt:lpstr>
    </vt:vector>
  </TitlesOfParts>
  <Company>NatCen Social Research</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Hannah Biggs</dc:creator>
  <cp:lastModifiedBy>Hannah Biggs</cp:lastModifiedBy>
  <cp:revision>10</cp:revision>
  <cp:lastPrinted>2018-10-03T08:37:00Z</cp:lastPrinted>
  <dcterms:created xsi:type="dcterms:W3CDTF">2018-09-20T14:28:00Z</dcterms:created>
  <dcterms:modified xsi:type="dcterms:W3CDTF">2018-10-03T08:38:00Z</dcterms:modified>
</cp:coreProperties>
</file>